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88" w:rsidRDefault="00105B0B" w:rsidP="00105B0B">
      <w:pPr>
        <w:jc w:val="center"/>
        <w:rPr>
          <w:sz w:val="36"/>
          <w:szCs w:val="36"/>
        </w:rPr>
      </w:pPr>
      <w:r w:rsidRPr="00105B0B">
        <w:rPr>
          <w:rFonts w:hint="eastAsia"/>
          <w:sz w:val="36"/>
          <w:szCs w:val="36"/>
        </w:rPr>
        <w:t>2017-2018-2</w:t>
      </w:r>
      <w:r w:rsidRPr="00105B0B">
        <w:rPr>
          <w:rFonts w:hint="eastAsia"/>
          <w:sz w:val="36"/>
          <w:szCs w:val="36"/>
        </w:rPr>
        <w:t>学年新教务系统学生选课操作教程</w:t>
      </w:r>
    </w:p>
    <w:p w:rsidR="00105B0B" w:rsidRPr="00190279" w:rsidRDefault="00190279" w:rsidP="0058677F">
      <w:pPr>
        <w:pStyle w:val="a6"/>
        <w:numPr>
          <w:ilvl w:val="0"/>
          <w:numId w:val="1"/>
        </w:numPr>
        <w:ind w:firstLineChars="0"/>
        <w:jc w:val="left"/>
        <w:rPr>
          <w:rFonts w:hint="eastAsia"/>
          <w:sz w:val="36"/>
          <w:szCs w:val="36"/>
        </w:rPr>
      </w:pPr>
      <w:r>
        <w:rPr>
          <w:rFonts w:hint="eastAsia"/>
          <w:sz w:val="28"/>
          <w:szCs w:val="28"/>
        </w:rPr>
        <w:t>在学校主页进入“</w:t>
      </w:r>
      <w:r>
        <w:rPr>
          <w:rFonts w:hint="eastAsia"/>
          <w:sz w:val="28"/>
          <w:szCs w:val="28"/>
        </w:rPr>
        <w:t>服务大厅</w:t>
      </w:r>
      <w:r>
        <w:rPr>
          <w:rFonts w:hint="eastAsia"/>
          <w:sz w:val="28"/>
          <w:szCs w:val="28"/>
        </w:rPr>
        <w:t>”，从选课入口</w:t>
      </w: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，任选一个进行登录，</w:t>
      </w:r>
      <w:r w:rsidR="0058677F" w:rsidRPr="008C7CE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登录</w:t>
      </w:r>
      <w:r w:rsidR="0058677F" w:rsidRPr="008C7CE8">
        <w:rPr>
          <w:rFonts w:hint="eastAsia"/>
          <w:sz w:val="28"/>
          <w:szCs w:val="28"/>
        </w:rPr>
        <w:t>用户名为自己的学号，初始密码为</w:t>
      </w:r>
      <w:r w:rsidR="0058677F" w:rsidRPr="008C7CE8">
        <w:rPr>
          <w:rFonts w:hint="eastAsia"/>
          <w:sz w:val="28"/>
          <w:szCs w:val="28"/>
        </w:rPr>
        <w:t>888888</w:t>
      </w:r>
      <w:r w:rsidR="0058677F" w:rsidRPr="008C7CE8">
        <w:rPr>
          <w:rFonts w:hint="eastAsia"/>
          <w:sz w:val="28"/>
          <w:szCs w:val="28"/>
        </w:rPr>
        <w:t>，登录</w:t>
      </w:r>
      <w:proofErr w:type="gramStart"/>
      <w:r w:rsidR="0058677F" w:rsidRPr="008C7CE8">
        <w:rPr>
          <w:rFonts w:hint="eastAsia"/>
          <w:sz w:val="28"/>
          <w:szCs w:val="28"/>
        </w:rPr>
        <w:t>进系统</w:t>
      </w:r>
      <w:proofErr w:type="gramEnd"/>
      <w:r w:rsidR="0058677F" w:rsidRPr="008C7CE8">
        <w:rPr>
          <w:rFonts w:hint="eastAsia"/>
          <w:sz w:val="28"/>
          <w:szCs w:val="28"/>
        </w:rPr>
        <w:t>以后请及时修改。</w:t>
      </w:r>
      <w:r>
        <w:rPr>
          <w:rFonts w:hint="eastAsia"/>
          <w:sz w:val="28"/>
          <w:szCs w:val="28"/>
        </w:rPr>
        <w:t>如下图：</w:t>
      </w:r>
    </w:p>
    <w:p w:rsidR="00190279" w:rsidRDefault="00190279" w:rsidP="00190279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3D55F0CF" wp14:editId="42064711">
            <wp:extent cx="5274310" cy="276229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Default="003A0134" w:rsidP="003A0134">
      <w:pPr>
        <w:pStyle w:val="a6"/>
        <w:ind w:left="360" w:firstLineChars="0" w:firstLine="0"/>
        <w:jc w:val="left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133168F4" wp14:editId="69942298">
            <wp:extent cx="5274310" cy="26756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Default="00190279" w:rsidP="003A0134">
      <w:pPr>
        <w:pStyle w:val="a6"/>
        <w:ind w:left="360" w:firstLineChars="0" w:firstLine="0"/>
        <w:jc w:val="left"/>
        <w:rPr>
          <w:rFonts w:hint="eastAsia"/>
          <w:sz w:val="28"/>
          <w:szCs w:val="28"/>
        </w:rPr>
      </w:pPr>
    </w:p>
    <w:p w:rsidR="00190279" w:rsidRDefault="00190279" w:rsidP="003A0134">
      <w:pPr>
        <w:pStyle w:val="a6"/>
        <w:ind w:left="360" w:firstLineChars="0" w:firstLine="0"/>
        <w:jc w:val="left"/>
        <w:rPr>
          <w:rFonts w:hint="eastAsia"/>
          <w:sz w:val="28"/>
          <w:szCs w:val="28"/>
        </w:rPr>
      </w:pPr>
    </w:p>
    <w:p w:rsidR="00190279" w:rsidRDefault="00190279" w:rsidP="003A0134">
      <w:pPr>
        <w:pStyle w:val="a6"/>
        <w:ind w:left="360" w:firstLineChars="0" w:firstLine="0"/>
        <w:jc w:val="left"/>
        <w:rPr>
          <w:rFonts w:hint="eastAsia"/>
          <w:sz w:val="28"/>
          <w:szCs w:val="28"/>
        </w:rPr>
      </w:pPr>
    </w:p>
    <w:p w:rsidR="00190279" w:rsidRDefault="00190279" w:rsidP="003A0134">
      <w:pPr>
        <w:pStyle w:val="a6"/>
        <w:ind w:left="360" w:firstLineChars="0" w:firstLine="0"/>
        <w:jc w:val="left"/>
        <w:rPr>
          <w:rFonts w:hint="eastAsia"/>
          <w:sz w:val="28"/>
          <w:szCs w:val="28"/>
        </w:rPr>
      </w:pPr>
    </w:p>
    <w:p w:rsidR="0058677F" w:rsidRDefault="003A0134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 w:rsidRPr="008C7CE8">
        <w:rPr>
          <w:rFonts w:hint="eastAsia"/>
          <w:sz w:val="28"/>
          <w:szCs w:val="28"/>
        </w:rPr>
        <w:lastRenderedPageBreak/>
        <w:t>2.</w:t>
      </w:r>
      <w:r w:rsidRPr="008C7CE8">
        <w:rPr>
          <w:rFonts w:hint="eastAsia"/>
          <w:sz w:val="28"/>
          <w:szCs w:val="28"/>
        </w:rPr>
        <w:t>点击“选课”菜单，选择“自主选课（一致版）”如下图所示：</w:t>
      </w:r>
    </w:p>
    <w:p w:rsidR="003A0134" w:rsidRDefault="003A0134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4D20699" wp14:editId="6C170149">
            <wp:extent cx="5275598" cy="27908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E8" w:rsidRDefault="008C7CE8" w:rsidP="003A013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8C7CE8" w:rsidRDefault="008C7CE8" w:rsidP="003A013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3A0134" w:rsidRPr="008C7CE8" w:rsidRDefault="0085684C" w:rsidP="0085684C">
      <w:pPr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3.</w:t>
      </w:r>
      <w:r w:rsidRPr="008C7CE8">
        <w:rPr>
          <w:rFonts w:hint="eastAsia"/>
          <w:sz w:val="28"/>
          <w:szCs w:val="28"/>
        </w:rPr>
        <w:t>在页面下面位置找到“通识选修课”与“体育分项”，如下图所示：</w:t>
      </w:r>
    </w:p>
    <w:p w:rsidR="0085684C" w:rsidRDefault="0085684C" w:rsidP="0085684C">
      <w:pPr>
        <w:pStyle w:val="a6"/>
        <w:ind w:left="360" w:firstLineChars="0" w:firstLine="0"/>
        <w:jc w:val="left"/>
        <w:rPr>
          <w:rFonts w:hint="eastAsia"/>
          <w:sz w:val="36"/>
          <w:szCs w:val="36"/>
        </w:rPr>
      </w:pPr>
      <w:r>
        <w:rPr>
          <w:noProof/>
        </w:rPr>
        <w:drawing>
          <wp:inline distT="0" distB="0" distL="0" distR="0" wp14:anchorId="18D1051E" wp14:editId="08CD466F">
            <wp:extent cx="5275037" cy="3234905"/>
            <wp:effectExtent l="0" t="0" r="190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Default="00190279" w:rsidP="0085684C">
      <w:pPr>
        <w:pStyle w:val="a6"/>
        <w:ind w:left="360" w:firstLineChars="0" w:firstLine="0"/>
        <w:jc w:val="left"/>
        <w:rPr>
          <w:rFonts w:hint="eastAsia"/>
          <w:sz w:val="36"/>
          <w:szCs w:val="36"/>
        </w:rPr>
      </w:pPr>
    </w:p>
    <w:p w:rsidR="00190279" w:rsidRDefault="00190279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85684C" w:rsidRPr="008C7CE8" w:rsidRDefault="0085684C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lastRenderedPageBreak/>
        <w:t>4.</w:t>
      </w:r>
      <w:r w:rsidRPr="008C7CE8">
        <w:rPr>
          <w:rFonts w:hint="eastAsia"/>
          <w:sz w:val="28"/>
          <w:szCs w:val="28"/>
        </w:rPr>
        <w:t>选择“通识选修课”板块，下面蓝色标题为可选的课程名称，点开蓝色课程名称</w:t>
      </w:r>
      <w:r w:rsidR="00423FF8" w:rsidRPr="008C7CE8">
        <w:rPr>
          <w:rFonts w:hint="eastAsia"/>
          <w:sz w:val="28"/>
          <w:szCs w:val="28"/>
        </w:rPr>
        <w:t>右边展开菜单，</w:t>
      </w:r>
      <w:r w:rsidRPr="008C7CE8">
        <w:rPr>
          <w:rFonts w:hint="eastAsia"/>
          <w:sz w:val="28"/>
          <w:szCs w:val="28"/>
        </w:rPr>
        <w:t>会显示出具体的课程上课安排，点击右边的“选课”按钮，可以进行选择该课程。</w:t>
      </w:r>
      <w:r w:rsidR="008C7CE8">
        <w:rPr>
          <w:rFonts w:hint="eastAsia"/>
          <w:sz w:val="28"/>
          <w:szCs w:val="28"/>
        </w:rPr>
        <w:t>如下图：</w:t>
      </w:r>
    </w:p>
    <w:p w:rsidR="008C7CE8" w:rsidRPr="00190279" w:rsidRDefault="00423FF8" w:rsidP="00190279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D087124" wp14:editId="67E92D45">
            <wp:extent cx="5268387" cy="2234241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4C" w:rsidRPr="008C7CE8" w:rsidRDefault="0085684C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5.</w:t>
      </w:r>
      <w:r w:rsidRPr="008C7CE8">
        <w:rPr>
          <w:rFonts w:hint="eastAsia"/>
          <w:sz w:val="28"/>
          <w:szCs w:val="28"/>
        </w:rPr>
        <w:t>选择</w:t>
      </w:r>
      <w:r w:rsidR="009A40B9" w:rsidRPr="008C7CE8">
        <w:rPr>
          <w:rFonts w:hint="eastAsia"/>
          <w:sz w:val="28"/>
          <w:szCs w:val="28"/>
        </w:rPr>
        <w:t>“体育分项”选项，用相同的操作方式完成体育课的选课。如下图：</w:t>
      </w:r>
    </w:p>
    <w:p w:rsidR="009A40B9" w:rsidRDefault="009A40B9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5D3017FF" wp14:editId="69B42BDB">
            <wp:extent cx="5273507" cy="362309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E8" w:rsidRDefault="008C7CE8" w:rsidP="0085684C">
      <w:pPr>
        <w:pStyle w:val="a6"/>
        <w:ind w:left="360" w:firstLineChars="0" w:firstLine="0"/>
        <w:jc w:val="left"/>
        <w:rPr>
          <w:rFonts w:hint="eastAsia"/>
          <w:sz w:val="36"/>
          <w:szCs w:val="36"/>
        </w:rPr>
      </w:pPr>
    </w:p>
    <w:p w:rsidR="00190279" w:rsidRDefault="00190279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bookmarkStart w:id="0" w:name="_GoBack"/>
      <w:bookmarkEnd w:id="0"/>
    </w:p>
    <w:p w:rsidR="0017540C" w:rsidRPr="008C7CE8" w:rsidRDefault="009A40B9" w:rsidP="008C7CE8">
      <w:pPr>
        <w:pStyle w:val="a6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lastRenderedPageBreak/>
        <w:t>6.</w:t>
      </w:r>
      <w:r w:rsidRPr="008C7CE8">
        <w:rPr>
          <w:rFonts w:hint="eastAsia"/>
          <w:sz w:val="28"/>
          <w:szCs w:val="28"/>
        </w:rPr>
        <w:t>当选择某一门课程后，原来的选课按钮自动变为</w:t>
      </w:r>
      <w:r w:rsidR="00B86056" w:rsidRPr="008C7CE8">
        <w:rPr>
          <w:rFonts w:hint="eastAsia"/>
          <w:sz w:val="28"/>
          <w:szCs w:val="28"/>
        </w:rPr>
        <w:t>“</w:t>
      </w:r>
      <w:r w:rsidRPr="008C7CE8">
        <w:rPr>
          <w:rFonts w:hint="eastAsia"/>
          <w:sz w:val="28"/>
          <w:szCs w:val="28"/>
        </w:rPr>
        <w:t>退选</w:t>
      </w:r>
      <w:r w:rsidR="00B86056" w:rsidRPr="008C7CE8">
        <w:rPr>
          <w:rFonts w:hint="eastAsia"/>
          <w:sz w:val="28"/>
          <w:szCs w:val="28"/>
        </w:rPr>
        <w:t>”</w:t>
      </w:r>
      <w:r w:rsidR="0017540C" w:rsidRPr="008C7CE8">
        <w:rPr>
          <w:rFonts w:hint="eastAsia"/>
          <w:sz w:val="28"/>
          <w:szCs w:val="28"/>
        </w:rPr>
        <w:t>，如需要退选课程可以直接点击该按钮进行退</w:t>
      </w:r>
      <w:proofErr w:type="gramStart"/>
      <w:r w:rsidR="0017540C" w:rsidRPr="008C7CE8">
        <w:rPr>
          <w:rFonts w:hint="eastAsia"/>
          <w:sz w:val="28"/>
          <w:szCs w:val="28"/>
        </w:rPr>
        <w:t>选操作</w:t>
      </w:r>
      <w:proofErr w:type="gramEnd"/>
      <w:r w:rsidR="00B86056" w:rsidRPr="008C7CE8">
        <w:rPr>
          <w:rFonts w:hint="eastAsia"/>
          <w:sz w:val="28"/>
          <w:szCs w:val="28"/>
        </w:rPr>
        <w:t>如下图：</w:t>
      </w:r>
    </w:p>
    <w:p w:rsidR="0017540C" w:rsidRDefault="008C7CE8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685CFD8D" wp14:editId="5277FAFD">
            <wp:extent cx="5274310" cy="2468670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17540C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点击页面右边橙色条框可以展现或收缩具体已选课程，右边已选课程中也可直接点击退选按钮即可退课操作，如下图：</w:t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15CC476" wp14:editId="3C8848FF">
            <wp:extent cx="5279366" cy="3692106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717" cy="36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32987F4" wp14:editId="7A944918">
            <wp:extent cx="5277925" cy="356270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8C7CE8" w:rsidRDefault="008C7CE8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7F2403" w:rsidRPr="008C7CE8" w:rsidRDefault="0017540C" w:rsidP="007F2403">
      <w:pPr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7.</w:t>
      </w:r>
      <w:r w:rsidR="007F2403" w:rsidRPr="008C7CE8">
        <w:rPr>
          <w:rFonts w:hint="eastAsia"/>
          <w:sz w:val="28"/>
          <w:szCs w:val="28"/>
        </w:rPr>
        <w:t>如想根据自己想要的时间选课</w:t>
      </w:r>
      <w:r w:rsidR="00423FF8" w:rsidRPr="008C7CE8">
        <w:rPr>
          <w:rFonts w:hint="eastAsia"/>
          <w:sz w:val="28"/>
          <w:szCs w:val="28"/>
        </w:rPr>
        <w:t>，可以</w:t>
      </w:r>
      <w:r w:rsidR="007F2403" w:rsidRPr="008C7CE8">
        <w:rPr>
          <w:rFonts w:hint="eastAsia"/>
          <w:sz w:val="28"/>
          <w:szCs w:val="28"/>
        </w:rPr>
        <w:t>选择相应的条件或者直接输入信息进行模糊查询</w:t>
      </w:r>
      <w:r w:rsidR="00423FF8" w:rsidRPr="008C7CE8">
        <w:rPr>
          <w:rFonts w:hint="eastAsia"/>
          <w:sz w:val="28"/>
          <w:szCs w:val="28"/>
        </w:rPr>
        <w:t>。</w:t>
      </w:r>
    </w:p>
    <w:p w:rsidR="0017540C" w:rsidRPr="007F2403" w:rsidRDefault="00423FF8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5348E8D" wp14:editId="6C89DC2A">
            <wp:extent cx="5274310" cy="257305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40C" w:rsidRPr="007F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CF" w:rsidRDefault="00E372CF" w:rsidP="00105B0B">
      <w:r>
        <w:separator/>
      </w:r>
    </w:p>
  </w:endnote>
  <w:endnote w:type="continuationSeparator" w:id="0">
    <w:p w:rsidR="00E372CF" w:rsidRDefault="00E372CF" w:rsidP="001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CF" w:rsidRDefault="00E372CF" w:rsidP="00105B0B">
      <w:r>
        <w:separator/>
      </w:r>
    </w:p>
  </w:footnote>
  <w:footnote w:type="continuationSeparator" w:id="0">
    <w:p w:rsidR="00E372CF" w:rsidRDefault="00E372CF" w:rsidP="0010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F6F"/>
    <w:multiLevelType w:val="hybridMultilevel"/>
    <w:tmpl w:val="15386200"/>
    <w:lvl w:ilvl="0" w:tplc="4D0E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DE"/>
    <w:rsid w:val="000F0538"/>
    <w:rsid w:val="00105B0B"/>
    <w:rsid w:val="0017540C"/>
    <w:rsid w:val="00190279"/>
    <w:rsid w:val="003A0134"/>
    <w:rsid w:val="00423FF8"/>
    <w:rsid w:val="0058677F"/>
    <w:rsid w:val="00790088"/>
    <w:rsid w:val="007F2403"/>
    <w:rsid w:val="0085684C"/>
    <w:rsid w:val="008C7CE8"/>
    <w:rsid w:val="009A40B9"/>
    <w:rsid w:val="009C51DE"/>
    <w:rsid w:val="00B86056"/>
    <w:rsid w:val="00DD2D1A"/>
    <w:rsid w:val="00E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B0B"/>
    <w:rPr>
      <w:sz w:val="18"/>
      <w:szCs w:val="18"/>
    </w:rPr>
  </w:style>
  <w:style w:type="character" w:styleId="a5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A01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0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B0B"/>
    <w:rPr>
      <w:sz w:val="18"/>
      <w:szCs w:val="18"/>
    </w:rPr>
  </w:style>
  <w:style w:type="character" w:styleId="a5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A01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0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rw</cp:lastModifiedBy>
  <cp:revision>6</cp:revision>
  <dcterms:created xsi:type="dcterms:W3CDTF">2018-01-05T01:15:00Z</dcterms:created>
  <dcterms:modified xsi:type="dcterms:W3CDTF">2018-01-05T08:32:00Z</dcterms:modified>
</cp:coreProperties>
</file>